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附件4</w:t>
      </w:r>
    </w:p>
    <w:p>
      <w:pPr>
        <w:overflowPunct w:val="0"/>
        <w:spacing w:line="540" w:lineRule="exact"/>
        <w:jc w:val="center"/>
        <w:rPr>
          <w:rFonts w:eastAsia="方正小标宋简体"/>
          <w:w w:val="96"/>
          <w:sz w:val="36"/>
          <w:szCs w:val="36"/>
        </w:rPr>
      </w:pPr>
      <w:bookmarkStart w:id="0" w:name="_Hlk33102819"/>
      <w:r>
        <w:rPr>
          <w:rFonts w:eastAsia="方正小标宋简体"/>
          <w:bCs/>
          <w:w w:val="96"/>
          <w:kern w:val="0"/>
          <w:sz w:val="36"/>
          <w:szCs w:val="36"/>
        </w:rPr>
        <w:t>合肥市基本医疗保险门诊慢性病申请表</w:t>
      </w:r>
    </w:p>
    <w:bookmarkEnd w:id="0"/>
    <w:tbl>
      <w:tblPr>
        <w:tblStyle w:val="2"/>
        <w:tblW w:w="103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38"/>
        <w:gridCol w:w="252"/>
        <w:gridCol w:w="238"/>
        <w:gridCol w:w="238"/>
        <w:gridCol w:w="238"/>
        <w:gridCol w:w="238"/>
        <w:gridCol w:w="223"/>
        <w:gridCol w:w="225"/>
        <w:gridCol w:w="252"/>
        <w:gridCol w:w="249"/>
        <w:gridCol w:w="455"/>
        <w:gridCol w:w="49"/>
        <w:gridCol w:w="465"/>
        <w:gridCol w:w="476"/>
        <w:gridCol w:w="1208"/>
        <w:gridCol w:w="231"/>
        <w:gridCol w:w="231"/>
        <w:gridCol w:w="231"/>
        <w:gridCol w:w="231"/>
        <w:gridCol w:w="78"/>
        <w:gridCol w:w="153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98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参保类别（</w:t>
            </w:r>
            <w:r>
              <w:rPr>
                <w:rFonts w:eastAsia="宋体"/>
                <w:kern w:val="0"/>
                <w:sz w:val="36"/>
                <w:szCs w:val="36"/>
              </w:rPr>
              <w:t>□</w:t>
            </w:r>
            <w:r>
              <w:rPr>
                <w:rFonts w:eastAsia="宋体"/>
                <w:kern w:val="0"/>
                <w:sz w:val="24"/>
                <w:szCs w:val="24"/>
              </w:rPr>
              <w:t>城镇职工医保、</w:t>
            </w:r>
            <w:r>
              <w:rPr>
                <w:rFonts w:eastAsia="宋体"/>
                <w:kern w:val="0"/>
                <w:sz w:val="36"/>
                <w:szCs w:val="36"/>
              </w:rPr>
              <w:t>□</w:t>
            </w:r>
            <w:r>
              <w:rPr>
                <w:rFonts w:eastAsia="宋体"/>
                <w:kern w:val="0"/>
                <w:sz w:val="24"/>
                <w:szCs w:val="24"/>
              </w:rPr>
              <w:t>城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乡</w:t>
            </w:r>
            <w:r>
              <w:rPr>
                <w:rFonts w:eastAsia="宋体"/>
                <w:kern w:val="0"/>
                <w:sz w:val="24"/>
                <w:szCs w:val="24"/>
              </w:rPr>
              <w:t>居民医保）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社保卡号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是否退休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5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申请定点服务机构</w:t>
            </w:r>
          </w:p>
        </w:tc>
        <w:tc>
          <w:tcPr>
            <w:tcW w:w="9197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ascii="Tahoma" w:hAnsi="Tahoma" w:eastAsia="微软雅黑"/>
                <w:i/>
                <w:iCs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病种</w:t>
            </w:r>
          </w:p>
        </w:tc>
        <w:tc>
          <w:tcPr>
            <w:tcW w:w="9197" w:type="dxa"/>
            <w:gridSpan w:val="34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1□高血压病（Ⅱ、Ⅲ）2□冠心病3□心功能不全4□脑出血（脑梗死）5□原发性肺动脉高压6□慢性阻塞性肺疾病7□支气管哮喘8□溃疡性结肠炎9□克罗恩病10□肝硬化11□慢性乙型病毒性肝炎12□慢性丙型病毒性肝炎13□自身免疫性肝病14□糖尿病15□甲状腺功能亢进16□ 甲状腺功能减退17□慢性肾脏病18□肾病综合征19□癫痫20□帕金森病21□老年痴呆22□精神障碍23□类风湿性关节炎24□强直性脊柱炎25□重症肌无力26□白塞氏病27□系统性硬化病28□肌萎缩29□弥漫性结缔组织病30□银屑病31□白癜风32□结核病33□艾滋病机会感染34□免疫性血小板减少性紫癜35□晚期血吸虫病36□小儿脑瘫</w:t>
            </w:r>
            <w:r>
              <w:rPr>
                <w:rFonts w:eastAsia="宋体"/>
                <w:kern w:val="0"/>
                <w:sz w:val="24"/>
                <w:szCs w:val="24"/>
              </w:rPr>
              <w:t>37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□再生障碍性贫血</w:t>
            </w:r>
            <w:r>
              <w:rPr>
                <w:rFonts w:eastAsia="宋体"/>
                <w:kern w:val="0"/>
                <w:sz w:val="24"/>
                <w:szCs w:val="24"/>
              </w:rPr>
              <w:t>38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□白血病3</w:t>
            </w:r>
            <w:r>
              <w:rPr>
                <w:rFonts w:eastAsia="宋体"/>
                <w:kern w:val="0"/>
                <w:sz w:val="24"/>
                <w:szCs w:val="24"/>
              </w:rPr>
              <w:t>9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□血友病4</w:t>
            </w:r>
            <w:r>
              <w:rPr>
                <w:rFonts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□恶性肿瘤（术后、内分泌治疗、放化疗、靶向治疗）</w:t>
            </w:r>
            <w:r>
              <w:rPr>
                <w:rFonts w:eastAsia="宋体"/>
                <w:kern w:val="0"/>
                <w:sz w:val="24"/>
                <w:szCs w:val="24"/>
              </w:rPr>
              <w:t>41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□肾透析</w:t>
            </w:r>
            <w:r>
              <w:rPr>
                <w:rFonts w:eastAsia="宋体"/>
                <w:kern w:val="0"/>
                <w:sz w:val="24"/>
                <w:szCs w:val="24"/>
              </w:rPr>
              <w:t>42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□器官移植术后</w:t>
            </w:r>
            <w:r>
              <w:rPr>
                <w:rFonts w:eastAsia="宋体"/>
                <w:kern w:val="0"/>
                <w:sz w:val="24"/>
                <w:szCs w:val="24"/>
              </w:rPr>
              <w:t>43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□肝豆状核变性</w:t>
            </w:r>
            <w:r>
              <w:rPr>
                <w:rFonts w:eastAsia="宋体"/>
                <w:kern w:val="0"/>
                <w:sz w:val="24"/>
                <w:szCs w:val="24"/>
              </w:rPr>
              <w:t>44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□系统性红斑狼疮</w:t>
            </w:r>
            <w:r>
              <w:rPr>
                <w:rFonts w:eastAsia="宋体"/>
                <w:kern w:val="0"/>
                <w:sz w:val="24"/>
                <w:szCs w:val="24"/>
              </w:rPr>
              <w:t>45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□心脏瓣膜置换术</w:t>
            </w:r>
            <w:r>
              <w:rPr>
                <w:rFonts w:eastAsia="宋体"/>
                <w:kern w:val="0"/>
                <w:sz w:val="24"/>
                <w:szCs w:val="24"/>
              </w:rPr>
              <w:t>46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□血管支架植入术后</w:t>
            </w:r>
            <w:r>
              <w:rPr>
                <w:rFonts w:eastAsia="宋体"/>
                <w:kern w:val="0"/>
                <w:sz w:val="24"/>
                <w:szCs w:val="24"/>
              </w:rPr>
              <w:t>47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□淋巴瘤</w:t>
            </w:r>
            <w:r>
              <w:rPr>
                <w:rFonts w:eastAsia="宋体"/>
                <w:kern w:val="0"/>
                <w:sz w:val="24"/>
                <w:szCs w:val="24"/>
              </w:rPr>
              <w:t>48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□多发性骨髓瘤</w:t>
            </w:r>
            <w:r>
              <w:rPr>
                <w:rFonts w:eastAsia="宋体"/>
                <w:kern w:val="0"/>
                <w:sz w:val="24"/>
                <w:szCs w:val="24"/>
              </w:rPr>
              <w:t>49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□骨髓增生异常综合征</w:t>
            </w:r>
            <w:r>
              <w:rPr>
                <w:rFonts w:eastAsia="宋体"/>
                <w:kern w:val="0"/>
                <w:sz w:val="24"/>
                <w:szCs w:val="24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□骨髓增生性疾病</w:t>
            </w:r>
            <w:r>
              <w:rPr>
                <w:rFonts w:eastAsia="宋体"/>
                <w:kern w:val="0"/>
                <w:sz w:val="24"/>
                <w:szCs w:val="24"/>
              </w:rPr>
              <w:t>51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□心脏冠脉搭桥术后</w:t>
            </w:r>
            <w:r>
              <w:rPr>
                <w:rFonts w:eastAsia="宋体"/>
                <w:kern w:val="0"/>
                <w:sz w:val="24"/>
                <w:szCs w:val="24"/>
              </w:rPr>
              <w:t>52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□心脏起搏器植入术后</w:t>
            </w:r>
            <w:r>
              <w:rPr>
                <w:rFonts w:eastAsia="宋体"/>
                <w:kern w:val="0"/>
                <w:sz w:val="24"/>
                <w:szCs w:val="24"/>
              </w:rPr>
              <w:t>53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□运动神经元病</w:t>
            </w:r>
            <w:r>
              <w:rPr>
                <w:rFonts w:eastAsia="宋体"/>
                <w:kern w:val="0"/>
                <w:sz w:val="24"/>
                <w:szCs w:val="24"/>
              </w:rPr>
              <w:t>54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□多发性硬化</w:t>
            </w:r>
            <w:r>
              <w:rPr>
                <w:rFonts w:eastAsia="宋体"/>
                <w:kern w:val="0"/>
                <w:sz w:val="24"/>
                <w:szCs w:val="24"/>
              </w:rPr>
              <w:t>55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□儿童遗传代谢疾病</w:t>
            </w:r>
            <w:r>
              <w:rPr>
                <w:rFonts w:eastAsia="宋体"/>
                <w:kern w:val="0"/>
                <w:sz w:val="24"/>
                <w:szCs w:val="24"/>
              </w:rPr>
              <w:t>56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□小胖威利症</w:t>
            </w:r>
            <w:r>
              <w:rPr>
                <w:rFonts w:eastAsia="宋体"/>
                <w:kern w:val="0"/>
                <w:sz w:val="24"/>
                <w:szCs w:val="24"/>
              </w:rPr>
              <w:t>57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□湿性年龄相关性黄斑病变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专家</w:t>
            </w:r>
          </w:p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鉴定</w:t>
            </w:r>
          </w:p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28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□符合条件，同意准入</w:t>
            </w:r>
          </w:p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□不符合准入条件</w:t>
            </w:r>
          </w:p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使用的主要药品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：</w:t>
            </w:r>
          </w:p>
          <w:p>
            <w:pPr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jc w:val="left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15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待遇享受期限：</w:t>
            </w: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44"/>
                <w:szCs w:val="44"/>
              </w:rPr>
              <w:t>□</w:t>
            </w:r>
            <w:r>
              <w:rPr>
                <w:rFonts w:hint="eastAsia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 w:eastAsia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个月 </w:t>
            </w: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eastAsia="宋体"/>
                <w:kern w:val="0"/>
                <w:sz w:val="44"/>
                <w:szCs w:val="44"/>
              </w:rPr>
            </w:pP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44"/>
                <w:szCs w:val="44"/>
              </w:rPr>
              <w:t>□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197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ind w:right="960"/>
              <w:jc w:val="left"/>
              <w:rPr>
                <w:rFonts w:hint="eastAsia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专家签名：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宋体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医保机构</w:t>
            </w:r>
            <w:r>
              <w:rPr>
                <w:rFonts w:eastAsia="宋体"/>
                <w:kern w:val="0"/>
                <w:sz w:val="24"/>
                <w:szCs w:val="24"/>
              </w:rPr>
              <w:t>复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9197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overflowPunct w:val="0"/>
              <w:spacing w:before="23" w:beforeLines="4" w:after="23" w:afterLines="4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jc w:val="right"/>
              <w:rPr>
                <w:rFonts w:eastAsia="宋体"/>
                <w:sz w:val="24"/>
                <w:szCs w:val="24"/>
              </w:rPr>
            </w:pPr>
          </w:p>
          <w:p>
            <w:pPr>
              <w:overflowPunct w:val="0"/>
              <w:spacing w:before="23" w:beforeLines="4" w:after="23" w:afterLines="4"/>
              <w:jc w:val="right"/>
              <w:rPr>
                <w:rFonts w:eastAsia="宋体"/>
                <w:sz w:val="24"/>
                <w:szCs w:val="24"/>
              </w:rPr>
            </w:pPr>
          </w:p>
          <w:p>
            <w:pPr>
              <w:widowControl/>
              <w:overflowPunct w:val="0"/>
              <w:spacing w:before="23" w:beforeLines="4" w:after="23" w:afterLines="4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     月     日</w:t>
            </w:r>
          </w:p>
        </w:tc>
      </w:tr>
    </w:tbl>
    <w:p>
      <w:pPr>
        <w:spacing w:line="540" w:lineRule="exact"/>
        <w:ind w:firstLine="643" w:firstLineChars="200"/>
        <w:rPr>
          <w:b/>
          <w:color w:val="000000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43F2B"/>
    <w:rsid w:val="65443F2B"/>
    <w:rsid w:val="741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2020-06-04T01:22:00Z</dcterms:created>
  <dc:creator>zhaorong</dc:creator>
  <cp:lastModifiedBy>zhaorong</cp:lastModifiedBy>
  <dcterms:modified xsi:type="dcterms:W3CDTF">2020-06-04T01:23:16Z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